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DB2" w:rsidRPr="002E0DB2" w:rsidRDefault="002E0DB2" w:rsidP="002E0DB2">
      <w:pPr>
        <w:jc w:val="both"/>
        <w:rPr>
          <w:rFonts w:asciiTheme="minorHAnsi" w:eastAsiaTheme="minorHAnsi" w:hAnsiTheme="minorHAnsi" w:cstheme="minorBidi"/>
          <w:i/>
          <w:iCs/>
          <w:lang w:eastAsia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2E0DB2" w:rsidRPr="002E0DB2" w:rsidTr="00725B14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0DB2" w:rsidRPr="002E0DB2" w:rsidRDefault="002E0DB2" w:rsidP="002E0DB2">
            <w:pPr>
              <w:tabs>
                <w:tab w:val="left" w:pos="7938"/>
              </w:tabs>
              <w:spacing w:after="160" w:line="259" w:lineRule="auto"/>
              <w:jc w:val="center"/>
              <w:rPr>
                <w:rFonts w:eastAsiaTheme="minorHAnsi"/>
                <w:b/>
                <w:bCs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0DB2" w:rsidRPr="002E0DB2" w:rsidRDefault="002E0DB2" w:rsidP="002E0DB2">
            <w:pPr>
              <w:suppressAutoHyphens/>
              <w:ind w:left="1456"/>
              <w:rPr>
                <w:rFonts w:eastAsiaTheme="minorHAnsi"/>
                <w:snapToGrid w:val="0"/>
                <w:sz w:val="23"/>
                <w:szCs w:val="23"/>
                <w:lang w:eastAsia="en-US"/>
              </w:rPr>
            </w:pPr>
            <w:r w:rsidRPr="002E0DB2">
              <w:rPr>
                <w:rFonts w:eastAsiaTheme="minorHAnsi"/>
                <w:snapToGrid w:val="0"/>
                <w:sz w:val="23"/>
                <w:szCs w:val="23"/>
                <w:lang w:eastAsia="en-US"/>
              </w:rPr>
              <w:t>Приложение № 3</w:t>
            </w:r>
          </w:p>
          <w:p w:rsidR="002E0DB2" w:rsidRPr="002E0DB2" w:rsidRDefault="002E0DB2" w:rsidP="002E0DB2">
            <w:pPr>
              <w:suppressAutoHyphens/>
              <w:ind w:left="1456"/>
              <w:rPr>
                <w:rFonts w:eastAsiaTheme="minorHAnsi"/>
                <w:snapToGrid w:val="0"/>
                <w:sz w:val="23"/>
                <w:szCs w:val="23"/>
                <w:lang w:eastAsia="en-US"/>
              </w:rPr>
            </w:pPr>
            <w:r w:rsidRPr="002E0DB2">
              <w:rPr>
                <w:rFonts w:eastAsiaTheme="minorHAnsi"/>
                <w:snapToGrid w:val="0"/>
                <w:sz w:val="23"/>
                <w:szCs w:val="23"/>
                <w:lang w:eastAsia="en-US"/>
              </w:rPr>
              <w:t xml:space="preserve">к Приглашению к участию </w:t>
            </w:r>
          </w:p>
          <w:p w:rsidR="002E0DB2" w:rsidRPr="002E0DB2" w:rsidRDefault="002E0DB2" w:rsidP="002E0DB2">
            <w:pPr>
              <w:suppressAutoHyphens/>
              <w:ind w:left="1456"/>
              <w:rPr>
                <w:rFonts w:eastAsiaTheme="minorHAnsi"/>
                <w:snapToGrid w:val="0"/>
                <w:sz w:val="23"/>
                <w:szCs w:val="23"/>
                <w:lang w:eastAsia="en-US"/>
              </w:rPr>
            </w:pPr>
            <w:r w:rsidRPr="002E0DB2">
              <w:rPr>
                <w:rFonts w:eastAsiaTheme="minorHAnsi"/>
                <w:snapToGrid w:val="0"/>
                <w:sz w:val="23"/>
                <w:szCs w:val="23"/>
                <w:lang w:eastAsia="en-US"/>
              </w:rPr>
              <w:t>в закупке способом «сравнение цен»</w:t>
            </w:r>
          </w:p>
          <w:p w:rsidR="002E0DB2" w:rsidRPr="002E0DB2" w:rsidRDefault="002E0DB2" w:rsidP="002E0DB2">
            <w:pPr>
              <w:suppressAutoHyphens/>
              <w:ind w:left="2124" w:hanging="384"/>
              <w:rPr>
                <w:rFonts w:eastAsiaTheme="minorHAnsi"/>
                <w:snapToGrid w:val="0"/>
                <w:sz w:val="23"/>
                <w:szCs w:val="23"/>
                <w:lang w:eastAsia="en-US"/>
              </w:rPr>
            </w:pPr>
          </w:p>
        </w:tc>
      </w:tr>
      <w:tr w:rsidR="002E0DB2" w:rsidRPr="002E0DB2" w:rsidTr="00725B14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:rsidR="002E0DB2" w:rsidRPr="002E0DB2" w:rsidRDefault="002E0DB2" w:rsidP="002E0DB2">
            <w:pPr>
              <w:tabs>
                <w:tab w:val="left" w:pos="7938"/>
              </w:tabs>
              <w:spacing w:after="160" w:line="259" w:lineRule="auto"/>
              <w:jc w:val="center"/>
              <w:rPr>
                <w:rFonts w:eastAsiaTheme="minorHAnsi"/>
                <w:b/>
                <w:bCs/>
                <w:snapToGrid w:val="0"/>
                <w:sz w:val="22"/>
                <w:szCs w:val="22"/>
                <w:lang w:eastAsia="en-US"/>
              </w:rPr>
            </w:pPr>
            <w:r w:rsidRPr="002E0DB2">
              <w:rPr>
                <w:rFonts w:eastAsiaTheme="minorHAnsi"/>
                <w:b/>
                <w:bCs/>
                <w:snapToGrid w:val="0"/>
                <w:sz w:val="22"/>
                <w:szCs w:val="22"/>
                <w:lang w:eastAsia="en-US"/>
              </w:rPr>
              <w:t>Фирменный бланк участника закупки</w:t>
            </w:r>
          </w:p>
          <w:p w:rsidR="002E0DB2" w:rsidRPr="002E0DB2" w:rsidRDefault="002E0DB2" w:rsidP="002E0DB2">
            <w:pPr>
              <w:tabs>
                <w:tab w:val="left" w:pos="7938"/>
              </w:tabs>
              <w:spacing w:after="160" w:line="259" w:lineRule="auto"/>
              <w:jc w:val="center"/>
              <w:rPr>
                <w:rFonts w:eastAsiaTheme="minorHAnsi"/>
                <w:b/>
                <w:bCs/>
                <w:snapToGrid w:val="0"/>
                <w:sz w:val="22"/>
                <w:szCs w:val="22"/>
                <w:lang w:eastAsia="en-US"/>
              </w:rPr>
            </w:pPr>
          </w:p>
          <w:p w:rsidR="002E0DB2" w:rsidRPr="002E0DB2" w:rsidRDefault="002E0DB2" w:rsidP="002E0DB2">
            <w:pPr>
              <w:tabs>
                <w:tab w:val="left" w:pos="7938"/>
              </w:tabs>
              <w:spacing w:after="160" w:line="259" w:lineRule="auto"/>
              <w:jc w:val="center"/>
              <w:rPr>
                <w:rFonts w:eastAsiaTheme="minorHAnsi"/>
                <w:b/>
                <w:bCs/>
                <w:snapToGrid w:val="0"/>
                <w:sz w:val="22"/>
                <w:szCs w:val="22"/>
                <w:lang w:eastAsia="en-US"/>
              </w:rPr>
            </w:pPr>
            <w:r w:rsidRPr="002E0DB2">
              <w:rPr>
                <w:rFonts w:eastAsiaTheme="minorHAnsi"/>
                <w:bCs/>
                <w:snapToGrid w:val="0"/>
                <w:sz w:val="22"/>
                <w:szCs w:val="22"/>
                <w:lang w:eastAsia="en-US"/>
              </w:rPr>
              <w:t>«_____»__________года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:rsidR="002E0DB2" w:rsidRPr="002E0DB2" w:rsidRDefault="002E0DB2" w:rsidP="002E0DB2">
            <w:pPr>
              <w:suppressAutoHyphens/>
              <w:spacing w:after="160" w:line="259" w:lineRule="auto"/>
              <w:ind w:left="74"/>
              <w:rPr>
                <w:rFonts w:eastAsiaTheme="minorHAnsi"/>
                <w:b/>
                <w:snapToGrid w:val="0"/>
                <w:sz w:val="23"/>
                <w:szCs w:val="23"/>
                <w:lang w:eastAsia="en-US"/>
              </w:rPr>
            </w:pPr>
            <w:r w:rsidRPr="002E0DB2">
              <w:rPr>
                <w:rFonts w:eastAsiaTheme="minorHAnsi"/>
                <w:b/>
                <w:snapToGrid w:val="0"/>
                <w:sz w:val="23"/>
                <w:szCs w:val="23"/>
                <w:lang w:eastAsia="en-US"/>
              </w:rPr>
              <w:t>Инициатору закупки [указывается наименование инициатора закупки]</w:t>
            </w:r>
          </w:p>
          <w:p w:rsidR="002E0DB2" w:rsidRPr="002E0DB2" w:rsidRDefault="002E0DB2" w:rsidP="002E0DB2">
            <w:pPr>
              <w:tabs>
                <w:tab w:val="left" w:pos="7938"/>
              </w:tabs>
              <w:spacing w:after="160" w:line="259" w:lineRule="auto"/>
              <w:ind w:left="72"/>
              <w:rPr>
                <w:rFonts w:eastAsiaTheme="minorHAnsi"/>
                <w:b/>
                <w:snapToGrid w:val="0"/>
                <w:sz w:val="22"/>
                <w:szCs w:val="22"/>
                <w:lang w:eastAsia="en-US"/>
              </w:rPr>
            </w:pPr>
            <w:r w:rsidRPr="002E0DB2">
              <w:rPr>
                <w:rFonts w:eastAsiaTheme="minorHAnsi"/>
                <w:b/>
                <w:snapToGrid w:val="0"/>
                <w:sz w:val="22"/>
                <w:szCs w:val="22"/>
                <w:lang w:eastAsia="en-US"/>
              </w:rPr>
              <w:t>_______________</w:t>
            </w:r>
            <w:r w:rsidRPr="002E0DB2">
              <w:rPr>
                <w:rFonts w:eastAsiaTheme="minorHAnsi"/>
                <w:b/>
                <w:bCs/>
                <w:i/>
                <w:snapToGrid w:val="0"/>
                <w:sz w:val="22"/>
                <w:szCs w:val="22"/>
                <w:highlight w:val="yellow"/>
                <w:shd w:val="clear" w:color="auto" w:fill="FFFF99"/>
                <w:lang w:eastAsia="en-US"/>
              </w:rPr>
              <w:t>[указывается ФИО и должность].</w:t>
            </w:r>
          </w:p>
          <w:p w:rsidR="002E0DB2" w:rsidRPr="002E0DB2" w:rsidRDefault="002E0DB2" w:rsidP="002E0DB2">
            <w:pPr>
              <w:tabs>
                <w:tab w:val="left" w:pos="7938"/>
              </w:tabs>
              <w:spacing w:after="160" w:line="259" w:lineRule="auto"/>
              <w:ind w:left="72"/>
              <w:rPr>
                <w:rFonts w:eastAsiaTheme="minorHAnsi"/>
                <w:b/>
                <w:bCs/>
                <w:snapToGrid w:val="0"/>
                <w:sz w:val="22"/>
                <w:szCs w:val="22"/>
                <w:lang w:eastAsia="en-US"/>
              </w:rPr>
            </w:pPr>
          </w:p>
        </w:tc>
      </w:tr>
    </w:tbl>
    <w:p w:rsidR="002E0DB2" w:rsidRPr="002E0DB2" w:rsidRDefault="002E0DB2" w:rsidP="002E0DB2">
      <w:pPr>
        <w:spacing w:after="160" w:line="259" w:lineRule="auto"/>
        <w:jc w:val="center"/>
        <w:rPr>
          <w:rFonts w:eastAsiaTheme="minorHAnsi"/>
          <w:b/>
          <w:sz w:val="22"/>
          <w:szCs w:val="22"/>
          <w:lang w:eastAsia="en-US"/>
        </w:rPr>
      </w:pPr>
    </w:p>
    <w:p w:rsidR="002E0DB2" w:rsidRPr="002E0DB2" w:rsidRDefault="002E0DB2" w:rsidP="002E0DB2">
      <w:pPr>
        <w:spacing w:after="160" w:line="259" w:lineRule="auto"/>
        <w:jc w:val="center"/>
        <w:rPr>
          <w:rFonts w:eastAsiaTheme="minorHAnsi"/>
          <w:b/>
          <w:sz w:val="22"/>
          <w:szCs w:val="22"/>
          <w:lang w:eastAsia="en-US"/>
        </w:rPr>
      </w:pPr>
      <w:r w:rsidRPr="002E0DB2">
        <w:rPr>
          <w:rFonts w:eastAsiaTheme="minorHAnsi"/>
          <w:b/>
          <w:sz w:val="22"/>
          <w:szCs w:val="22"/>
          <w:lang w:eastAsia="en-US"/>
        </w:rPr>
        <w:t>Заявка на участие в закупке способом «сравнение цен»</w:t>
      </w:r>
    </w:p>
    <w:p w:rsidR="002E0DB2" w:rsidRPr="002E0DB2" w:rsidRDefault="002E0DB2" w:rsidP="002E0DB2">
      <w:pPr>
        <w:spacing w:after="160" w:line="259" w:lineRule="auto"/>
        <w:jc w:val="center"/>
        <w:rPr>
          <w:rFonts w:eastAsiaTheme="minorHAnsi"/>
          <w:b/>
          <w:sz w:val="22"/>
          <w:szCs w:val="22"/>
          <w:lang w:eastAsia="en-US"/>
        </w:rPr>
      </w:pPr>
    </w:p>
    <w:p w:rsidR="002E0DB2" w:rsidRPr="002E0DB2" w:rsidRDefault="002E0DB2" w:rsidP="002E0DB2">
      <w:pPr>
        <w:widowControl w:val="0"/>
        <w:autoSpaceDE w:val="0"/>
        <w:autoSpaceDN w:val="0"/>
        <w:adjustRightInd w:val="0"/>
        <w:spacing w:after="160" w:line="259" w:lineRule="auto"/>
        <w:rPr>
          <w:rFonts w:eastAsiaTheme="minorHAnsi"/>
          <w:bCs/>
          <w:sz w:val="22"/>
          <w:szCs w:val="22"/>
          <w:lang w:eastAsia="en-US"/>
        </w:rPr>
      </w:pPr>
      <w:r w:rsidRPr="002E0DB2">
        <w:rPr>
          <w:rFonts w:eastAsiaTheme="minorHAnsi"/>
          <w:bCs/>
          <w:snapToGrid w:val="0"/>
          <w:sz w:val="22"/>
          <w:szCs w:val="22"/>
          <w:lang w:eastAsia="en-US"/>
        </w:rPr>
        <w:t>Изучив Приглашение на участие в закупке способом «сравнение цен»</w:t>
      </w:r>
      <w:r w:rsidRPr="002E0DB2">
        <w:rPr>
          <w:rFonts w:eastAsiaTheme="minorHAnsi"/>
          <w:bCs/>
          <w:sz w:val="22"/>
          <w:szCs w:val="22"/>
          <w:lang w:eastAsia="en-US"/>
        </w:rPr>
        <w:t xml:space="preserve"> ________________________________________________________________________________</w:t>
      </w:r>
    </w:p>
    <w:p w:rsidR="002E0DB2" w:rsidRPr="002E0DB2" w:rsidRDefault="002E0DB2" w:rsidP="002E0DB2">
      <w:pPr>
        <w:suppressAutoHyphens/>
        <w:overflowPunct w:val="0"/>
        <w:autoSpaceDE w:val="0"/>
        <w:autoSpaceDN w:val="0"/>
        <w:adjustRightInd w:val="0"/>
        <w:spacing w:after="160" w:line="259" w:lineRule="auto"/>
        <w:jc w:val="center"/>
        <w:rPr>
          <w:rFonts w:eastAsiaTheme="minorHAnsi"/>
          <w:bCs/>
          <w:sz w:val="22"/>
          <w:szCs w:val="22"/>
          <w:vertAlign w:val="superscript"/>
          <w:lang w:eastAsia="en-US"/>
        </w:rPr>
      </w:pPr>
      <w:r w:rsidRPr="002E0DB2">
        <w:rPr>
          <w:rFonts w:eastAsiaTheme="minorHAnsi"/>
          <w:bCs/>
          <w:sz w:val="22"/>
          <w:szCs w:val="22"/>
          <w:vertAlign w:val="superscript"/>
          <w:lang w:eastAsia="en-US"/>
        </w:rPr>
        <w:t>(полное наименование Участника закупки способом «сравнение цен» с указанием организационно-правовой формы)</w:t>
      </w:r>
    </w:p>
    <w:p w:rsidR="002E0DB2" w:rsidRPr="002E0DB2" w:rsidRDefault="002E0DB2" w:rsidP="002E0DB2">
      <w:pPr>
        <w:suppressAutoHyphens/>
        <w:overflowPunct w:val="0"/>
        <w:autoSpaceDE w:val="0"/>
        <w:autoSpaceDN w:val="0"/>
        <w:adjustRightInd w:val="0"/>
        <w:spacing w:after="160" w:line="259" w:lineRule="auto"/>
        <w:rPr>
          <w:rFonts w:eastAsiaTheme="minorHAnsi"/>
          <w:bCs/>
          <w:sz w:val="22"/>
          <w:szCs w:val="22"/>
          <w:lang w:eastAsia="en-US"/>
        </w:rPr>
      </w:pPr>
      <w:r w:rsidRPr="002E0DB2">
        <w:rPr>
          <w:rFonts w:eastAsiaTheme="minorHAnsi"/>
          <w:bCs/>
          <w:sz w:val="22"/>
          <w:szCs w:val="22"/>
          <w:lang w:eastAsia="en-US"/>
        </w:rPr>
        <w:t>зарегистрированное по адресу</w:t>
      </w:r>
    </w:p>
    <w:p w:rsidR="002E0DB2" w:rsidRPr="002E0DB2" w:rsidRDefault="002E0DB2" w:rsidP="002E0DB2">
      <w:pPr>
        <w:suppressAutoHyphens/>
        <w:overflowPunct w:val="0"/>
        <w:autoSpaceDE w:val="0"/>
        <w:autoSpaceDN w:val="0"/>
        <w:adjustRightInd w:val="0"/>
        <w:spacing w:after="160" w:line="259" w:lineRule="auto"/>
        <w:rPr>
          <w:rFonts w:eastAsiaTheme="minorHAnsi"/>
          <w:bCs/>
          <w:sz w:val="22"/>
          <w:szCs w:val="22"/>
          <w:lang w:eastAsia="en-US"/>
        </w:rPr>
      </w:pPr>
      <w:r w:rsidRPr="002E0DB2">
        <w:rPr>
          <w:rFonts w:eastAsiaTheme="minorHAnsi"/>
          <w:bCs/>
          <w:sz w:val="22"/>
          <w:szCs w:val="22"/>
          <w:lang w:eastAsia="en-US"/>
        </w:rPr>
        <w:t>_______________________________________________________________________________,</w:t>
      </w:r>
    </w:p>
    <w:p w:rsidR="002E0DB2" w:rsidRPr="002E0DB2" w:rsidRDefault="002E0DB2" w:rsidP="002E0DB2">
      <w:pPr>
        <w:suppressAutoHyphens/>
        <w:overflowPunct w:val="0"/>
        <w:autoSpaceDE w:val="0"/>
        <w:autoSpaceDN w:val="0"/>
        <w:adjustRightInd w:val="0"/>
        <w:spacing w:after="160" w:line="259" w:lineRule="auto"/>
        <w:jc w:val="center"/>
        <w:rPr>
          <w:rFonts w:eastAsiaTheme="minorHAnsi"/>
          <w:bCs/>
          <w:sz w:val="22"/>
          <w:szCs w:val="22"/>
          <w:vertAlign w:val="superscript"/>
          <w:lang w:eastAsia="en-US"/>
        </w:rPr>
      </w:pPr>
      <w:r w:rsidRPr="002E0DB2">
        <w:rPr>
          <w:rFonts w:eastAsiaTheme="minorHAnsi"/>
          <w:bCs/>
          <w:sz w:val="22"/>
          <w:szCs w:val="22"/>
          <w:vertAlign w:val="superscript"/>
          <w:lang w:eastAsia="en-US"/>
        </w:rPr>
        <w:t>(адрес места нахождения Участника закупки способом «сравнение цен»)</w:t>
      </w:r>
    </w:p>
    <w:p w:rsidR="002E0DB2" w:rsidRPr="002E0DB2" w:rsidRDefault="002E0DB2" w:rsidP="002E0DB2">
      <w:pPr>
        <w:suppressAutoHyphens/>
        <w:overflowPunct w:val="0"/>
        <w:autoSpaceDE w:val="0"/>
        <w:autoSpaceDN w:val="0"/>
        <w:adjustRightInd w:val="0"/>
        <w:spacing w:after="160" w:line="259" w:lineRule="auto"/>
        <w:rPr>
          <w:rFonts w:eastAsiaTheme="minorHAnsi"/>
          <w:bCs/>
          <w:sz w:val="22"/>
          <w:szCs w:val="22"/>
          <w:lang w:eastAsia="en-US"/>
        </w:rPr>
      </w:pPr>
      <w:r w:rsidRPr="002E0DB2">
        <w:rPr>
          <w:rFonts w:eastAsiaTheme="minorHAnsi"/>
          <w:bCs/>
          <w:sz w:val="22"/>
          <w:szCs w:val="22"/>
          <w:lang w:eastAsia="en-US"/>
        </w:rPr>
        <w:t>предлагает заключить Договор на:</w:t>
      </w:r>
    </w:p>
    <w:p w:rsidR="002E0DB2" w:rsidRPr="002E0DB2" w:rsidRDefault="002E0DB2" w:rsidP="002E0DB2">
      <w:pPr>
        <w:suppressAutoHyphens/>
        <w:overflowPunct w:val="0"/>
        <w:autoSpaceDE w:val="0"/>
        <w:autoSpaceDN w:val="0"/>
        <w:adjustRightInd w:val="0"/>
        <w:spacing w:after="160" w:line="259" w:lineRule="auto"/>
        <w:rPr>
          <w:rFonts w:eastAsiaTheme="minorHAnsi"/>
          <w:bCs/>
          <w:sz w:val="22"/>
          <w:szCs w:val="22"/>
          <w:lang w:eastAsia="en-US"/>
        </w:rPr>
      </w:pPr>
      <w:r w:rsidRPr="002E0DB2">
        <w:rPr>
          <w:rFonts w:eastAsiaTheme="minorHAnsi"/>
          <w:bCs/>
          <w:sz w:val="22"/>
          <w:szCs w:val="22"/>
          <w:lang w:eastAsia="en-US"/>
        </w:rPr>
        <w:t>________________________________________________________________________________</w:t>
      </w:r>
    </w:p>
    <w:p w:rsidR="002E0DB2" w:rsidRPr="002E0DB2" w:rsidRDefault="002E0DB2" w:rsidP="002E0DB2">
      <w:pPr>
        <w:spacing w:after="160" w:line="259" w:lineRule="auto"/>
        <w:jc w:val="center"/>
        <w:rPr>
          <w:rFonts w:eastAsiaTheme="minorHAnsi"/>
          <w:sz w:val="22"/>
          <w:szCs w:val="22"/>
          <w:vertAlign w:val="superscript"/>
          <w:lang w:eastAsia="en-US"/>
        </w:rPr>
      </w:pPr>
      <w:r w:rsidRPr="002E0DB2">
        <w:rPr>
          <w:rFonts w:eastAsiaTheme="minorHAnsi"/>
          <w:sz w:val="22"/>
          <w:szCs w:val="22"/>
          <w:vertAlign w:val="superscript"/>
          <w:lang w:eastAsia="en-US"/>
        </w:rPr>
        <w:t>(предмет договора)</w:t>
      </w:r>
    </w:p>
    <w:p w:rsidR="002E0DB2" w:rsidRPr="002E0DB2" w:rsidRDefault="002E0DB2" w:rsidP="002E0DB2">
      <w:pPr>
        <w:suppressAutoHyphens/>
        <w:overflowPunct w:val="0"/>
        <w:autoSpaceDE w:val="0"/>
        <w:autoSpaceDN w:val="0"/>
        <w:adjustRightInd w:val="0"/>
        <w:spacing w:after="160" w:line="259" w:lineRule="auto"/>
        <w:rPr>
          <w:rFonts w:eastAsiaTheme="minorHAnsi"/>
          <w:bCs/>
          <w:sz w:val="22"/>
          <w:szCs w:val="22"/>
          <w:lang w:eastAsia="en-US"/>
        </w:rPr>
      </w:pPr>
      <w:r w:rsidRPr="002E0DB2">
        <w:rPr>
          <w:rFonts w:eastAsiaTheme="minorHAnsi"/>
          <w:bCs/>
          <w:sz w:val="22"/>
          <w:szCs w:val="22"/>
          <w:lang w:eastAsia="en-US"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2E0DB2" w:rsidRPr="002E0DB2" w:rsidTr="00725B14">
        <w:trPr>
          <w:cantSplit/>
        </w:trPr>
        <w:tc>
          <w:tcPr>
            <w:tcW w:w="5211" w:type="dxa"/>
          </w:tcPr>
          <w:p w:rsidR="002E0DB2" w:rsidRPr="002E0DB2" w:rsidRDefault="002E0DB2" w:rsidP="002E0DB2">
            <w:pPr>
              <w:suppressAutoHyphens/>
              <w:overflowPunct w:val="0"/>
              <w:autoSpaceDE w:val="0"/>
              <w:autoSpaceDN w:val="0"/>
              <w:adjustRightInd w:val="0"/>
              <w:spacing w:after="160" w:line="259" w:lineRule="auto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2E0DB2">
              <w:rPr>
                <w:rFonts w:eastAsiaTheme="minorHAnsi"/>
                <w:bCs/>
                <w:sz w:val="22"/>
                <w:szCs w:val="22"/>
                <w:lang w:eastAsia="en-US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:rsidR="002E0DB2" w:rsidRPr="002E0DB2" w:rsidRDefault="002E0DB2" w:rsidP="002E0DB2">
            <w:pPr>
              <w:suppressAutoHyphens/>
              <w:overflowPunct w:val="0"/>
              <w:autoSpaceDE w:val="0"/>
              <w:autoSpaceDN w:val="0"/>
              <w:adjustRightInd w:val="0"/>
              <w:spacing w:after="160" w:line="259" w:lineRule="auto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2E0DB2">
              <w:rPr>
                <w:rFonts w:eastAsiaTheme="minorHAnsi"/>
                <w:bCs/>
                <w:sz w:val="22"/>
                <w:szCs w:val="22"/>
                <w:lang w:eastAsia="en-US"/>
              </w:rPr>
              <w:t>___________________________________</w:t>
            </w:r>
          </w:p>
          <w:p w:rsidR="002E0DB2" w:rsidRPr="002E0DB2" w:rsidRDefault="002E0DB2" w:rsidP="002E0DB2">
            <w:pPr>
              <w:suppressAutoHyphens/>
              <w:overflowPunct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2E0DB2">
              <w:rPr>
                <w:rFonts w:eastAsiaTheme="minorHAnsi"/>
                <w:bCs/>
                <w:sz w:val="22"/>
                <w:szCs w:val="22"/>
                <w:vertAlign w:val="superscript"/>
                <w:lang w:eastAsia="en-US"/>
              </w:rPr>
              <w:t>(итоговая стоимость, рублей, без учета НДС)</w:t>
            </w:r>
          </w:p>
        </w:tc>
      </w:tr>
      <w:tr w:rsidR="002E0DB2" w:rsidRPr="002E0DB2" w:rsidTr="00725B14">
        <w:trPr>
          <w:cantSplit/>
        </w:trPr>
        <w:tc>
          <w:tcPr>
            <w:tcW w:w="5211" w:type="dxa"/>
          </w:tcPr>
          <w:p w:rsidR="002E0DB2" w:rsidRPr="002E0DB2" w:rsidRDefault="002E0DB2" w:rsidP="002E0DB2">
            <w:pPr>
              <w:suppressAutoHyphens/>
              <w:overflowPunct w:val="0"/>
              <w:autoSpaceDE w:val="0"/>
              <w:autoSpaceDN w:val="0"/>
              <w:adjustRightInd w:val="0"/>
              <w:spacing w:after="160" w:line="259" w:lineRule="auto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2E0DB2">
              <w:rPr>
                <w:rFonts w:eastAsiaTheme="minorHAnsi"/>
                <w:bCs/>
                <w:sz w:val="22"/>
                <w:szCs w:val="22"/>
                <w:lang w:eastAsia="en-US"/>
              </w:rPr>
              <w:t>кроме того НДС, руб.</w:t>
            </w:r>
          </w:p>
        </w:tc>
        <w:tc>
          <w:tcPr>
            <w:tcW w:w="4422" w:type="dxa"/>
          </w:tcPr>
          <w:p w:rsidR="002E0DB2" w:rsidRPr="002E0DB2" w:rsidRDefault="002E0DB2" w:rsidP="002E0DB2">
            <w:pPr>
              <w:suppressAutoHyphens/>
              <w:overflowPunct w:val="0"/>
              <w:autoSpaceDE w:val="0"/>
              <w:autoSpaceDN w:val="0"/>
              <w:adjustRightInd w:val="0"/>
              <w:spacing w:after="160" w:line="259" w:lineRule="auto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2E0DB2">
              <w:rPr>
                <w:rFonts w:eastAsiaTheme="minorHAnsi"/>
                <w:bCs/>
                <w:sz w:val="22"/>
                <w:szCs w:val="22"/>
                <w:lang w:eastAsia="en-US"/>
              </w:rPr>
              <w:t>___________________________________</w:t>
            </w:r>
          </w:p>
          <w:p w:rsidR="002E0DB2" w:rsidRPr="002E0DB2" w:rsidRDefault="002E0DB2" w:rsidP="002E0DB2">
            <w:pPr>
              <w:suppressAutoHyphens/>
              <w:overflowPunct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2E0DB2">
              <w:rPr>
                <w:rFonts w:eastAsiaTheme="minorHAnsi"/>
                <w:bCs/>
                <w:sz w:val="22"/>
                <w:szCs w:val="22"/>
                <w:vertAlign w:val="superscript"/>
                <w:lang w:eastAsia="en-US"/>
              </w:rPr>
              <w:t>(НДС по итоговой стоимости, рублей)</w:t>
            </w:r>
          </w:p>
        </w:tc>
      </w:tr>
      <w:tr w:rsidR="002E0DB2" w:rsidRPr="002E0DB2" w:rsidTr="00725B14">
        <w:trPr>
          <w:cantSplit/>
        </w:trPr>
        <w:tc>
          <w:tcPr>
            <w:tcW w:w="5211" w:type="dxa"/>
          </w:tcPr>
          <w:p w:rsidR="002E0DB2" w:rsidRPr="002E0DB2" w:rsidRDefault="002E0DB2" w:rsidP="002E0DB2">
            <w:pPr>
              <w:suppressAutoHyphens/>
              <w:overflowPunct w:val="0"/>
              <w:autoSpaceDE w:val="0"/>
              <w:autoSpaceDN w:val="0"/>
              <w:adjustRightInd w:val="0"/>
              <w:spacing w:after="160" w:line="259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E0DB2">
              <w:rPr>
                <w:rFonts w:eastAsiaTheme="minorHAnsi"/>
                <w:bCs/>
                <w:sz w:val="22"/>
                <w:szCs w:val="22"/>
                <w:lang w:eastAsia="en-US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:rsidR="002E0DB2" w:rsidRPr="002E0DB2" w:rsidRDefault="002E0DB2" w:rsidP="002E0DB2">
            <w:pPr>
              <w:suppressAutoHyphens/>
              <w:overflowPunct w:val="0"/>
              <w:autoSpaceDE w:val="0"/>
              <w:autoSpaceDN w:val="0"/>
              <w:adjustRightInd w:val="0"/>
              <w:spacing w:after="160" w:line="259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E0DB2">
              <w:rPr>
                <w:rFonts w:eastAsiaTheme="minorHAnsi"/>
                <w:b/>
                <w:sz w:val="22"/>
                <w:szCs w:val="22"/>
                <w:lang w:eastAsia="en-US"/>
              </w:rPr>
              <w:t>___________________________________</w:t>
            </w:r>
          </w:p>
          <w:p w:rsidR="002E0DB2" w:rsidRPr="002E0DB2" w:rsidRDefault="002E0DB2" w:rsidP="002E0DB2">
            <w:pPr>
              <w:suppressAutoHyphens/>
              <w:overflowPunct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E0DB2"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  <w:t>(полная итоговая стоимость, рублей, с учетом НДС)</w:t>
            </w:r>
          </w:p>
        </w:tc>
      </w:tr>
    </w:tbl>
    <w:p w:rsidR="002E0DB2" w:rsidRPr="002E0DB2" w:rsidRDefault="002E0DB2" w:rsidP="002E0DB2">
      <w:pPr>
        <w:spacing w:before="120" w:after="160" w:line="259" w:lineRule="auto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2E0DB2">
        <w:rPr>
          <w:rFonts w:eastAsiaTheme="minorHAnsi"/>
          <w:sz w:val="22"/>
          <w:szCs w:val="22"/>
          <w:lang w:eastAsia="en-US"/>
        </w:rPr>
        <w:t xml:space="preserve">В стоимость </w:t>
      </w:r>
      <w:r w:rsidRPr="002E0DB2">
        <w:rPr>
          <w:rFonts w:eastAsiaTheme="minorHAnsi"/>
          <w:sz w:val="22"/>
          <w:szCs w:val="22"/>
          <w:highlight w:val="yellow"/>
          <w:lang w:eastAsia="en-US"/>
        </w:rPr>
        <w:t>работ/услуг</w:t>
      </w:r>
      <w:r w:rsidRPr="002E0DB2">
        <w:rPr>
          <w:rFonts w:eastAsiaTheme="minorHAnsi"/>
          <w:sz w:val="22"/>
          <w:szCs w:val="22"/>
          <w:lang w:eastAsia="en-US"/>
        </w:rPr>
        <w:t xml:space="preserve"> включены все налоги и обязательные платежи, все скидки, а также следующие сопутствующие работы (услуги): </w:t>
      </w:r>
      <w:r w:rsidRPr="002E0DB2">
        <w:rPr>
          <w:rFonts w:eastAsiaTheme="minorHAnsi"/>
          <w:b/>
          <w:bCs/>
          <w:i/>
          <w:iCs/>
          <w:sz w:val="22"/>
          <w:szCs w:val="22"/>
          <w:highlight w:val="yellow"/>
          <w:shd w:val="clear" w:color="auto" w:fill="FFFF99"/>
          <w:lang w:eastAsia="en-US"/>
        </w:rPr>
        <w:t>приводится перечень и характеристики сопутствующих работ (услуг), например, монтаж, наладка и пр.</w:t>
      </w:r>
    </w:p>
    <w:p w:rsidR="002E0DB2" w:rsidRPr="002E0DB2" w:rsidRDefault="002E0DB2" w:rsidP="002E0DB2">
      <w:pPr>
        <w:suppressAutoHyphens/>
        <w:overflowPunct w:val="0"/>
        <w:autoSpaceDE w:val="0"/>
        <w:autoSpaceDN w:val="0"/>
        <w:adjustRightInd w:val="0"/>
        <w:spacing w:after="160" w:line="259" w:lineRule="auto"/>
        <w:rPr>
          <w:rFonts w:eastAsiaTheme="minorHAnsi"/>
          <w:bCs/>
          <w:sz w:val="22"/>
          <w:szCs w:val="22"/>
          <w:lang w:eastAsia="en-US"/>
        </w:rPr>
      </w:pPr>
      <w:r w:rsidRPr="002E0DB2">
        <w:rPr>
          <w:rFonts w:eastAsiaTheme="minorHAnsi"/>
          <w:bCs/>
          <w:sz w:val="22"/>
          <w:szCs w:val="22"/>
          <w:lang w:eastAsia="en-US"/>
        </w:rPr>
        <w:t xml:space="preserve">Сроки </w:t>
      </w:r>
      <w:r w:rsidRPr="002E0DB2">
        <w:rPr>
          <w:rFonts w:eastAsiaTheme="minorHAnsi"/>
          <w:bCs/>
          <w:sz w:val="22"/>
          <w:szCs w:val="22"/>
          <w:highlight w:val="yellow"/>
          <w:lang w:eastAsia="en-US"/>
        </w:rPr>
        <w:t>выполнения работ/оказания услуг</w:t>
      </w:r>
      <w:r w:rsidRPr="002E0DB2">
        <w:rPr>
          <w:rFonts w:eastAsiaTheme="minorHAnsi"/>
          <w:bCs/>
          <w:sz w:val="22"/>
          <w:szCs w:val="22"/>
          <w:lang w:eastAsia="en-US"/>
        </w:rPr>
        <w:t xml:space="preserve">: </w:t>
      </w:r>
    </w:p>
    <w:p w:rsidR="002E0DB2" w:rsidRPr="002E0DB2" w:rsidRDefault="002E0DB2" w:rsidP="002E0DB2">
      <w:pPr>
        <w:suppressAutoHyphens/>
        <w:overflowPunct w:val="0"/>
        <w:autoSpaceDE w:val="0"/>
        <w:autoSpaceDN w:val="0"/>
        <w:adjustRightInd w:val="0"/>
        <w:spacing w:after="160" w:line="259" w:lineRule="auto"/>
        <w:rPr>
          <w:rFonts w:eastAsiaTheme="minorHAnsi"/>
          <w:bCs/>
          <w:sz w:val="22"/>
          <w:szCs w:val="22"/>
          <w:lang w:eastAsia="en-US"/>
        </w:rPr>
      </w:pPr>
      <w:r w:rsidRPr="002E0DB2">
        <w:rPr>
          <w:rFonts w:eastAsiaTheme="minorHAnsi"/>
          <w:bCs/>
          <w:sz w:val="22"/>
          <w:szCs w:val="22"/>
          <w:lang w:eastAsia="en-US"/>
        </w:rPr>
        <w:t xml:space="preserve">Начало </w:t>
      </w:r>
      <w:r w:rsidRPr="002E0DB2">
        <w:rPr>
          <w:rFonts w:eastAsiaTheme="minorHAnsi"/>
          <w:bCs/>
          <w:sz w:val="22"/>
          <w:szCs w:val="22"/>
          <w:highlight w:val="yellow"/>
          <w:lang w:eastAsia="en-US"/>
        </w:rPr>
        <w:t>выполнения работ/оказания услуг</w:t>
      </w:r>
      <w:r w:rsidRPr="002E0DB2">
        <w:rPr>
          <w:rFonts w:eastAsiaTheme="minorHAnsi"/>
          <w:bCs/>
          <w:sz w:val="22"/>
          <w:szCs w:val="22"/>
          <w:lang w:eastAsia="en-US"/>
        </w:rPr>
        <w:t xml:space="preserve"> ___________________________________________.</w:t>
      </w:r>
    </w:p>
    <w:p w:rsidR="002E0DB2" w:rsidRPr="002E0DB2" w:rsidRDefault="002E0DB2" w:rsidP="002E0DB2">
      <w:pPr>
        <w:suppressAutoHyphens/>
        <w:overflowPunct w:val="0"/>
        <w:autoSpaceDE w:val="0"/>
        <w:autoSpaceDN w:val="0"/>
        <w:adjustRightInd w:val="0"/>
        <w:spacing w:after="160" w:line="259" w:lineRule="auto"/>
        <w:rPr>
          <w:rFonts w:eastAsiaTheme="minorHAnsi"/>
          <w:bCs/>
          <w:sz w:val="22"/>
          <w:szCs w:val="22"/>
          <w:lang w:eastAsia="en-US"/>
        </w:rPr>
      </w:pPr>
      <w:r w:rsidRPr="002E0DB2">
        <w:rPr>
          <w:rFonts w:eastAsiaTheme="minorHAnsi"/>
          <w:bCs/>
          <w:sz w:val="22"/>
          <w:szCs w:val="22"/>
          <w:lang w:eastAsia="en-US"/>
        </w:rPr>
        <w:t xml:space="preserve">Окончание </w:t>
      </w:r>
      <w:r w:rsidRPr="002E0DB2">
        <w:rPr>
          <w:rFonts w:eastAsiaTheme="minorHAnsi"/>
          <w:bCs/>
          <w:sz w:val="22"/>
          <w:szCs w:val="22"/>
          <w:highlight w:val="yellow"/>
          <w:lang w:eastAsia="en-US"/>
        </w:rPr>
        <w:t>выполнения работ/оказания услуг</w:t>
      </w:r>
      <w:r w:rsidRPr="002E0DB2">
        <w:rPr>
          <w:rFonts w:eastAsiaTheme="minorHAnsi"/>
          <w:bCs/>
          <w:sz w:val="22"/>
          <w:szCs w:val="22"/>
          <w:lang w:eastAsia="en-US"/>
        </w:rPr>
        <w:t xml:space="preserve"> ________________________________________.</w:t>
      </w:r>
    </w:p>
    <w:p w:rsidR="002E0DB2" w:rsidRPr="002E0DB2" w:rsidRDefault="002E0DB2" w:rsidP="002E0DB2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160" w:line="259" w:lineRule="auto"/>
        <w:jc w:val="both"/>
        <w:rPr>
          <w:rFonts w:eastAsiaTheme="minorHAnsi"/>
          <w:bCs/>
          <w:sz w:val="22"/>
          <w:szCs w:val="22"/>
          <w:lang w:eastAsia="en-US"/>
        </w:rPr>
      </w:pPr>
      <w:r w:rsidRPr="002E0DB2">
        <w:rPr>
          <w:rFonts w:eastAsiaTheme="minorHAnsi"/>
          <w:bCs/>
          <w:sz w:val="22"/>
          <w:szCs w:val="22"/>
          <w:lang w:eastAsia="en-US"/>
        </w:rPr>
        <w:t xml:space="preserve">Опыт выполнения аналогичных </w:t>
      </w:r>
      <w:r w:rsidRPr="002E0DB2">
        <w:rPr>
          <w:rFonts w:eastAsiaTheme="minorHAnsi"/>
          <w:bCs/>
          <w:sz w:val="22"/>
          <w:szCs w:val="22"/>
          <w:highlight w:val="yellow"/>
          <w:lang w:eastAsia="en-US"/>
        </w:rPr>
        <w:t>работ/услуг</w:t>
      </w:r>
      <w:r w:rsidRPr="002E0DB2">
        <w:rPr>
          <w:rFonts w:eastAsiaTheme="minorHAnsi"/>
          <w:bCs/>
          <w:sz w:val="22"/>
          <w:szCs w:val="22"/>
          <w:lang w:eastAsia="en-US"/>
        </w:rPr>
        <w:t>: _________________________________.</w:t>
      </w:r>
    </w:p>
    <w:p w:rsidR="002E0DB2" w:rsidRPr="002E0DB2" w:rsidRDefault="002E0DB2" w:rsidP="002E0DB2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160" w:line="259" w:lineRule="auto"/>
        <w:jc w:val="both"/>
        <w:rPr>
          <w:rFonts w:eastAsiaTheme="minorHAnsi"/>
          <w:bCs/>
          <w:sz w:val="22"/>
          <w:szCs w:val="22"/>
          <w:lang w:eastAsia="en-US"/>
        </w:rPr>
      </w:pPr>
      <w:r w:rsidRPr="002E0DB2">
        <w:rPr>
          <w:rFonts w:eastAsiaTheme="minorHAnsi"/>
          <w:bCs/>
          <w:sz w:val="22"/>
          <w:szCs w:val="22"/>
          <w:lang w:eastAsia="en-US"/>
        </w:rPr>
        <w:t xml:space="preserve">Место выполнения </w:t>
      </w:r>
      <w:r w:rsidRPr="002E0DB2">
        <w:rPr>
          <w:rFonts w:eastAsiaTheme="minorHAnsi"/>
          <w:bCs/>
          <w:sz w:val="22"/>
          <w:szCs w:val="22"/>
          <w:highlight w:val="yellow"/>
          <w:lang w:eastAsia="en-US"/>
        </w:rPr>
        <w:t>работ/оказания услуг</w:t>
      </w:r>
      <w:r w:rsidRPr="002E0DB2">
        <w:rPr>
          <w:rFonts w:eastAsiaTheme="minorHAnsi"/>
          <w:bCs/>
          <w:sz w:val="22"/>
          <w:szCs w:val="22"/>
          <w:lang w:eastAsia="en-US"/>
        </w:rPr>
        <w:t>: __________________</w:t>
      </w:r>
    </w:p>
    <w:p w:rsidR="002E0DB2" w:rsidRPr="002E0DB2" w:rsidRDefault="002E0DB2" w:rsidP="002E0DB2">
      <w:pPr>
        <w:numPr>
          <w:ilvl w:val="0"/>
          <w:numId w:val="2"/>
        </w:numPr>
        <w:autoSpaceDE w:val="0"/>
        <w:autoSpaceDN w:val="0"/>
        <w:spacing w:after="160" w:line="259" w:lineRule="auto"/>
        <w:jc w:val="both"/>
        <w:rPr>
          <w:i/>
        </w:rPr>
      </w:pPr>
      <w:r w:rsidRPr="002E0DB2">
        <w:lastRenderedPageBreak/>
        <w:t>Мы информируем, что</w:t>
      </w:r>
      <w:r w:rsidRPr="002E0DB2">
        <w:rPr>
          <w:i/>
          <w:highlight w:val="yellow"/>
        </w:rPr>
        <w:t xml:space="preserve"> </w:t>
      </w:r>
      <w:r w:rsidRPr="002E0DB2">
        <w:rPr>
          <w:highlight w:val="yellow"/>
        </w:rPr>
        <w:t>[</w:t>
      </w:r>
      <w:r w:rsidRPr="002E0DB2">
        <w:rPr>
          <w:i/>
          <w:highlight w:val="yellow"/>
        </w:rPr>
        <w:t>указывается наименование Участника</w:t>
      </w:r>
      <w:r w:rsidRPr="002E0DB2">
        <w:rPr>
          <w:highlight w:val="yellow"/>
        </w:rPr>
        <w:t>]</w:t>
      </w:r>
      <w:r w:rsidRPr="002E0DB2">
        <w:rPr>
          <w:i/>
          <w:highlight w:val="yellow"/>
        </w:rPr>
        <w:t xml:space="preserve"> является/не является</w:t>
      </w:r>
      <w:r w:rsidRPr="002E0DB2">
        <w:t xml:space="preserve"> субъектом </w:t>
      </w:r>
      <w:r w:rsidRPr="002E0DB2">
        <w:rPr>
          <w:highlight w:val="yellow"/>
        </w:rPr>
        <w:t>малого/среднего</w:t>
      </w:r>
      <w:r w:rsidRPr="002E0DB2">
        <w:t xml:space="preserve"> предпринимательства, что подтверждается</w:t>
      </w:r>
      <w:r w:rsidRPr="002E0DB2">
        <w:rPr>
          <w:highlight w:val="yellow"/>
        </w:rPr>
        <w:t xml:space="preserve"> </w:t>
      </w:r>
      <w:r w:rsidRPr="002E0DB2">
        <w:rPr>
          <w:i/>
          <w:highlight w:val="yellow"/>
        </w:rPr>
        <w:t>наличием/отсутствием</w:t>
      </w:r>
      <w:r w:rsidRPr="002E0DB2">
        <w:rPr>
          <w:highlight w:val="yellow"/>
        </w:rPr>
        <w:t xml:space="preserve"> записи в Едином реестре субъектов малого и среднего предпринимательства</w:t>
      </w:r>
      <w:r w:rsidRPr="002E0DB2">
        <w:rPr>
          <w:highlight w:val="lightGray"/>
        </w:rPr>
        <w:t xml:space="preserve"> [</w:t>
      </w:r>
      <w:r w:rsidRPr="002E0DB2">
        <w:rPr>
          <w:i/>
          <w:sz w:val="22"/>
          <w:szCs w:val="22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5" w:history="1">
        <w:r w:rsidRPr="002E0DB2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E0DB2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 w:rsidRPr="002E0DB2">
        <w:rPr>
          <w:highlight w:val="lightGray"/>
        </w:rPr>
        <w:t>: «…</w:t>
      </w:r>
      <w:r w:rsidRPr="002E0DB2">
        <w:rPr>
          <w:i/>
          <w:sz w:val="22"/>
          <w:szCs w:val="22"/>
          <w:highlight w:val="yellow"/>
        </w:rPr>
        <w:t>,</w:t>
      </w:r>
      <w:r w:rsidRPr="002E0DB2">
        <w:rPr>
          <w:highlight w:val="yellow"/>
        </w:rPr>
        <w:t>что подтверждается</w:t>
      </w:r>
      <w:r w:rsidRPr="002E0DB2">
        <w:rPr>
          <w:sz w:val="28"/>
          <w:highlight w:val="yellow"/>
        </w:rPr>
        <w:t xml:space="preserve"> </w:t>
      </w:r>
      <w:r w:rsidRPr="002E0DB2">
        <w:rPr>
          <w:highlight w:val="yellow"/>
        </w:rPr>
        <w:t>прилагаемой декларацией.</w:t>
      </w:r>
      <w:r w:rsidRPr="002E0DB2">
        <w:rPr>
          <w:highlight w:val="lightGray"/>
        </w:rPr>
        <w:t>»]</w:t>
      </w:r>
    </w:p>
    <w:p w:rsidR="002E0DB2" w:rsidRPr="002E0DB2" w:rsidRDefault="002E0DB2" w:rsidP="002E0DB2">
      <w:pPr>
        <w:numPr>
          <w:ilvl w:val="0"/>
          <w:numId w:val="2"/>
        </w:numPr>
        <w:autoSpaceDE w:val="0"/>
        <w:autoSpaceDN w:val="0"/>
        <w:spacing w:after="160" w:line="259" w:lineRule="auto"/>
        <w:jc w:val="both"/>
        <w:rPr>
          <w:b/>
          <w:i/>
          <w:highlight w:val="yellow"/>
        </w:rPr>
      </w:pPr>
      <w:r w:rsidRPr="002E0DB2">
        <w:rPr>
          <w:highlight w:val="yellow"/>
        </w:rPr>
        <w:t>[</w:t>
      </w:r>
      <w:r w:rsidRPr="002E0DB2">
        <w:rPr>
          <w:bCs/>
          <w:i/>
          <w:snapToGrid w:val="0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2E0DB2">
        <w:rPr>
          <w:highlight w:val="yellow"/>
        </w:rPr>
        <w:t>].</w:t>
      </w:r>
    </w:p>
    <w:p w:rsidR="002E0DB2" w:rsidRPr="002E0DB2" w:rsidRDefault="002E0DB2" w:rsidP="002E0DB2">
      <w:pPr>
        <w:numPr>
          <w:ilvl w:val="0"/>
          <w:numId w:val="2"/>
        </w:numPr>
        <w:autoSpaceDE w:val="0"/>
        <w:autoSpaceDN w:val="0"/>
        <w:spacing w:after="160" w:line="259" w:lineRule="auto"/>
        <w:jc w:val="both"/>
        <w:rPr>
          <w:b/>
          <w:i/>
        </w:rPr>
      </w:pPr>
      <w:r w:rsidRPr="002E0DB2">
        <w:t>Настоящая заявка действует в течение:</w:t>
      </w:r>
      <w:r w:rsidRPr="002E0DB2">
        <w:rPr>
          <w:b/>
          <w:i/>
        </w:rPr>
        <w:t xml:space="preserve"> </w:t>
      </w:r>
      <w:r w:rsidRPr="002E0DB2">
        <w:rPr>
          <w:highlight w:val="yellow"/>
        </w:rPr>
        <w:t>[</w:t>
      </w:r>
      <w:r w:rsidRPr="002E0DB2">
        <w:rPr>
          <w:bCs/>
          <w:i/>
          <w:snapToGrid w:val="0"/>
          <w:highlight w:val="yellow"/>
          <w:shd w:val="clear" w:color="auto" w:fill="FFFF99"/>
        </w:rPr>
        <w:t>прописывается срок действия Заявки</w:t>
      </w:r>
      <w:r w:rsidRPr="002E0DB2">
        <w:rPr>
          <w:highlight w:val="yellow"/>
        </w:rPr>
        <w:t>].</w:t>
      </w:r>
    </w:p>
    <w:p w:rsidR="002E0DB2" w:rsidRPr="002E0DB2" w:rsidRDefault="002E0DB2" w:rsidP="002E0DB2">
      <w:pPr>
        <w:autoSpaceDE w:val="0"/>
        <w:autoSpaceDN w:val="0"/>
        <w:ind w:left="930"/>
        <w:jc w:val="both"/>
        <w:rPr>
          <w:b/>
          <w:i/>
        </w:rPr>
      </w:pPr>
    </w:p>
    <w:p w:rsidR="002E0DB2" w:rsidRPr="002E0DB2" w:rsidRDefault="002E0DB2" w:rsidP="002E0DB2">
      <w:pPr>
        <w:suppressAutoHyphens/>
        <w:overflowPunct w:val="0"/>
        <w:autoSpaceDE w:val="0"/>
        <w:autoSpaceDN w:val="0"/>
        <w:adjustRightInd w:val="0"/>
        <w:spacing w:after="160" w:line="259" w:lineRule="auto"/>
        <w:rPr>
          <w:rFonts w:eastAsiaTheme="minorHAnsi"/>
          <w:bCs/>
          <w:sz w:val="22"/>
          <w:szCs w:val="22"/>
          <w:lang w:eastAsia="en-US"/>
        </w:rPr>
      </w:pPr>
      <w:r w:rsidRPr="002E0DB2">
        <w:rPr>
          <w:rFonts w:eastAsiaTheme="minorHAnsi"/>
          <w:bCs/>
          <w:sz w:val="22"/>
          <w:szCs w:val="22"/>
          <w:lang w:eastAsia="en-US"/>
        </w:rPr>
        <w:t>Приложения:</w:t>
      </w:r>
    </w:p>
    <w:p w:rsidR="002E0DB2" w:rsidRPr="002E0DB2" w:rsidRDefault="002E0DB2" w:rsidP="002E0DB2">
      <w:pPr>
        <w:numPr>
          <w:ilvl w:val="0"/>
          <w:numId w:val="3"/>
        </w:numPr>
        <w:autoSpaceDE w:val="0"/>
        <w:autoSpaceDN w:val="0"/>
        <w:spacing w:after="160" w:line="259" w:lineRule="auto"/>
        <w:jc w:val="both"/>
        <w:rPr>
          <w:bCs/>
        </w:rPr>
      </w:pPr>
      <w:r w:rsidRPr="002E0DB2"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2E0DB2" w:rsidRPr="002E0DB2" w:rsidRDefault="002E0DB2" w:rsidP="002E0DB2">
      <w:pPr>
        <w:numPr>
          <w:ilvl w:val="0"/>
          <w:numId w:val="3"/>
        </w:numPr>
        <w:autoSpaceDE w:val="0"/>
        <w:autoSpaceDN w:val="0"/>
        <w:spacing w:after="160" w:line="259" w:lineRule="auto"/>
        <w:jc w:val="both"/>
      </w:pPr>
      <w:r w:rsidRPr="002E0DB2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2E0DB2">
        <w:rPr>
          <w:highlight w:val="lightGray"/>
        </w:rPr>
        <w:t>[</w:t>
      </w:r>
      <w:r w:rsidRPr="002E0DB2">
        <w:rPr>
          <w:i/>
          <w:sz w:val="22"/>
          <w:szCs w:val="22"/>
          <w:highlight w:val="lightGray"/>
        </w:rPr>
        <w:t>подлежит приложению только в том случае, если наличие данных разрешающих документов необходимо для выполнения работ/оказания услуг в соответствии с требованиями Законодательства РФ]</w:t>
      </w:r>
    </w:p>
    <w:p w:rsidR="002E0DB2" w:rsidRPr="002E0DB2" w:rsidRDefault="002E0DB2" w:rsidP="002E0DB2">
      <w:pPr>
        <w:numPr>
          <w:ilvl w:val="0"/>
          <w:numId w:val="3"/>
        </w:numPr>
        <w:autoSpaceDE w:val="0"/>
        <w:autoSpaceDN w:val="0"/>
        <w:spacing w:after="160" w:line="259" w:lineRule="auto"/>
        <w:jc w:val="both"/>
        <w:rPr>
          <w:highlight w:val="yellow"/>
        </w:rPr>
      </w:pPr>
      <w:r w:rsidRPr="002E0DB2">
        <w:rPr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2E0DB2">
        <w:rPr>
          <w:highlight w:val="lightGray"/>
        </w:rPr>
        <w:t>[</w:t>
      </w:r>
      <w:r w:rsidRPr="002E0DB2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2E0DB2">
        <w:rPr>
          <w:highlight w:val="lightGray"/>
        </w:rPr>
        <w:t xml:space="preserve"> </w:t>
      </w:r>
      <w:r w:rsidRPr="002E0DB2"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6" w:history="1">
        <w:r w:rsidRPr="002E0DB2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E0DB2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2E0DB2">
        <w:rPr>
          <w:sz w:val="22"/>
          <w:szCs w:val="22"/>
          <w:highlight w:val="lightGray"/>
        </w:rPr>
        <w:t>]</w:t>
      </w:r>
      <w:r w:rsidRPr="002E0DB2">
        <w:rPr>
          <w:highlight w:val="yellow"/>
        </w:rPr>
        <w:t>.</w:t>
      </w:r>
    </w:p>
    <w:p w:rsidR="002E0DB2" w:rsidRPr="002E0DB2" w:rsidRDefault="002E0DB2" w:rsidP="002E0DB2">
      <w:pPr>
        <w:autoSpaceDE w:val="0"/>
        <w:autoSpaceDN w:val="0"/>
        <w:ind w:left="720"/>
        <w:jc w:val="both"/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2E0DB2" w:rsidRPr="002E0DB2" w:rsidTr="00725B14">
        <w:tc>
          <w:tcPr>
            <w:tcW w:w="3960" w:type="dxa"/>
            <w:tcBorders>
              <w:bottom w:val="single" w:sz="4" w:space="0" w:color="auto"/>
            </w:tcBorders>
          </w:tcPr>
          <w:p w:rsidR="002E0DB2" w:rsidRPr="002E0DB2" w:rsidRDefault="002E0DB2" w:rsidP="002E0DB2">
            <w:pPr>
              <w:spacing w:after="160" w:line="288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</w:tcPr>
          <w:p w:rsidR="002E0DB2" w:rsidRPr="002E0DB2" w:rsidRDefault="002E0DB2" w:rsidP="002E0DB2">
            <w:pPr>
              <w:spacing w:after="160" w:line="288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2E0DB2" w:rsidRPr="002E0DB2" w:rsidRDefault="002E0DB2" w:rsidP="002E0DB2">
            <w:pPr>
              <w:spacing w:after="160" w:line="288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2E0DB2" w:rsidRPr="002E0DB2" w:rsidTr="00725B14">
        <w:tc>
          <w:tcPr>
            <w:tcW w:w="3960" w:type="dxa"/>
            <w:tcBorders>
              <w:top w:val="single" w:sz="4" w:space="0" w:color="auto"/>
            </w:tcBorders>
          </w:tcPr>
          <w:p w:rsidR="002E0DB2" w:rsidRPr="002E0DB2" w:rsidRDefault="002E0DB2" w:rsidP="002E0DB2">
            <w:pPr>
              <w:spacing w:after="160" w:line="288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E0DB2"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2E0DB2" w:rsidRPr="002E0DB2" w:rsidRDefault="002E0DB2" w:rsidP="002E0DB2">
            <w:pPr>
              <w:spacing w:after="160" w:line="288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2E0DB2" w:rsidRPr="002E0DB2" w:rsidRDefault="002E0DB2" w:rsidP="002E0DB2">
            <w:pPr>
              <w:spacing w:after="160" w:line="288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E0DB2"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  <w:t>(фамилия, имя, отчество подписавшего, должность)</w:t>
            </w:r>
          </w:p>
        </w:tc>
      </w:tr>
    </w:tbl>
    <w:p w:rsidR="002E0DB2" w:rsidRPr="002E0DB2" w:rsidRDefault="002E0DB2" w:rsidP="002E0DB2">
      <w:pPr>
        <w:overflowPunct w:val="0"/>
        <w:autoSpaceDE w:val="0"/>
        <w:autoSpaceDN w:val="0"/>
        <w:adjustRightInd w:val="0"/>
        <w:spacing w:after="160" w:line="259" w:lineRule="auto"/>
        <w:rPr>
          <w:rFonts w:eastAsiaTheme="minorHAnsi"/>
          <w:b/>
          <w:sz w:val="22"/>
          <w:szCs w:val="22"/>
          <w:lang w:eastAsia="en-US"/>
        </w:rPr>
      </w:pPr>
      <w:r w:rsidRPr="002E0DB2">
        <w:rPr>
          <w:rFonts w:eastAsiaTheme="minorHAnsi"/>
          <w:b/>
          <w:sz w:val="22"/>
          <w:szCs w:val="22"/>
          <w:lang w:eastAsia="en-US"/>
        </w:rPr>
        <w:t>М.П.</w:t>
      </w:r>
    </w:p>
    <w:p w:rsidR="002E0DB2" w:rsidRPr="002E0DB2" w:rsidRDefault="002E0DB2" w:rsidP="002E0DB2">
      <w:pPr>
        <w:pBdr>
          <w:bottom w:val="single" w:sz="12" w:space="1" w:color="auto"/>
        </w:pBdr>
        <w:jc w:val="both"/>
        <w:rPr>
          <w:b/>
          <w:bCs/>
          <w:highlight w:val="lightGray"/>
          <w:lang w:eastAsia="x-none"/>
        </w:rPr>
      </w:pPr>
    </w:p>
    <w:p w:rsidR="002E0DB2" w:rsidRPr="002E0DB2" w:rsidRDefault="002E0DB2" w:rsidP="002E0DB2">
      <w:pPr>
        <w:jc w:val="both"/>
        <w:rPr>
          <w:b/>
          <w:bCs/>
          <w:highlight w:val="lightGray"/>
          <w:lang w:eastAsia="x-none"/>
        </w:rPr>
      </w:pPr>
    </w:p>
    <w:p w:rsidR="002E0DB2" w:rsidRPr="002E0DB2" w:rsidRDefault="002E0DB2" w:rsidP="002E0DB2">
      <w:pPr>
        <w:jc w:val="both"/>
        <w:rPr>
          <w:b/>
          <w:bCs/>
          <w:i/>
          <w:sz w:val="20"/>
          <w:szCs w:val="20"/>
          <w:highlight w:val="lightGray"/>
          <w:lang w:eastAsia="x-none"/>
        </w:rPr>
      </w:pPr>
      <w:r w:rsidRPr="002E0DB2">
        <w:rPr>
          <w:b/>
          <w:bCs/>
          <w:i/>
          <w:sz w:val="20"/>
          <w:szCs w:val="20"/>
          <w:highlight w:val="lightGray"/>
          <w:lang w:val="x-none" w:eastAsia="x-none"/>
        </w:rPr>
        <w:t>Инструкции по заполнению</w:t>
      </w:r>
      <w:r w:rsidRPr="002E0DB2">
        <w:rPr>
          <w:b/>
          <w:bCs/>
          <w:i/>
          <w:sz w:val="20"/>
          <w:szCs w:val="20"/>
          <w:highlight w:val="lightGray"/>
          <w:lang w:eastAsia="x-none"/>
        </w:rPr>
        <w:t xml:space="preserve"> заявки:</w:t>
      </w:r>
    </w:p>
    <w:p w:rsidR="002E0DB2" w:rsidRPr="002E0DB2" w:rsidRDefault="002E0DB2" w:rsidP="002E0DB2">
      <w:pPr>
        <w:numPr>
          <w:ilvl w:val="0"/>
          <w:numId w:val="4"/>
        </w:numPr>
        <w:tabs>
          <w:tab w:val="left" w:pos="1080"/>
        </w:tabs>
        <w:spacing w:line="259" w:lineRule="auto"/>
        <w:ind w:left="0" w:firstLine="567"/>
        <w:jc w:val="both"/>
        <w:rPr>
          <w:i/>
          <w:sz w:val="20"/>
          <w:szCs w:val="20"/>
          <w:highlight w:val="lightGray"/>
          <w:lang w:val="x-none" w:eastAsia="x-none"/>
        </w:rPr>
      </w:pPr>
      <w:r w:rsidRPr="002E0DB2">
        <w:rPr>
          <w:i/>
          <w:sz w:val="20"/>
          <w:szCs w:val="20"/>
          <w:highlight w:val="lightGray"/>
          <w:lang w:val="x-none" w:eastAsia="x-none"/>
        </w:rPr>
        <w:t>Данные инструкции не следует воспроизводить в документах, подготовленных Участником.</w:t>
      </w:r>
    </w:p>
    <w:p w:rsidR="002E0DB2" w:rsidRPr="002E0DB2" w:rsidRDefault="002E0DB2" w:rsidP="002E0DB2">
      <w:pPr>
        <w:numPr>
          <w:ilvl w:val="0"/>
          <w:numId w:val="4"/>
        </w:numPr>
        <w:tabs>
          <w:tab w:val="left" w:pos="1080"/>
        </w:tabs>
        <w:spacing w:line="259" w:lineRule="auto"/>
        <w:ind w:left="0" w:firstLine="567"/>
        <w:jc w:val="both"/>
        <w:rPr>
          <w:i/>
          <w:sz w:val="20"/>
          <w:szCs w:val="20"/>
          <w:highlight w:val="lightGray"/>
          <w:lang w:val="x-none" w:eastAsia="x-none"/>
        </w:rPr>
      </w:pPr>
      <w:r w:rsidRPr="002E0DB2">
        <w:rPr>
          <w:i/>
          <w:sz w:val="20"/>
          <w:szCs w:val="20"/>
          <w:highlight w:val="lightGray"/>
          <w:lang w:val="x-none" w:eastAsia="x-none"/>
        </w:rPr>
        <w:t xml:space="preserve">Все поля, отмеченные серой заливкой, при подготовке </w:t>
      </w:r>
      <w:r w:rsidRPr="002E0DB2">
        <w:rPr>
          <w:i/>
          <w:sz w:val="20"/>
          <w:szCs w:val="20"/>
          <w:highlight w:val="lightGray"/>
          <w:lang w:eastAsia="x-none"/>
        </w:rPr>
        <w:t>Заявки</w:t>
      </w:r>
      <w:r w:rsidRPr="002E0DB2">
        <w:rPr>
          <w:i/>
          <w:sz w:val="20"/>
          <w:szCs w:val="20"/>
          <w:highlight w:val="lightGray"/>
          <w:lang w:val="x-none" w:eastAsia="x-none"/>
        </w:rPr>
        <w:t xml:space="preserve"> удаляются.</w:t>
      </w:r>
    </w:p>
    <w:p w:rsidR="002E0DB2" w:rsidRPr="002E0DB2" w:rsidRDefault="002E0DB2" w:rsidP="002E0DB2">
      <w:pPr>
        <w:numPr>
          <w:ilvl w:val="0"/>
          <w:numId w:val="4"/>
        </w:numPr>
        <w:tabs>
          <w:tab w:val="left" w:pos="1080"/>
        </w:tabs>
        <w:spacing w:line="259" w:lineRule="auto"/>
        <w:ind w:left="0" w:firstLine="567"/>
        <w:jc w:val="both"/>
        <w:rPr>
          <w:i/>
          <w:sz w:val="20"/>
          <w:szCs w:val="20"/>
          <w:highlight w:val="lightGray"/>
          <w:lang w:val="x-none" w:eastAsia="x-none"/>
        </w:rPr>
      </w:pPr>
      <w:r w:rsidRPr="002E0DB2">
        <w:rPr>
          <w:i/>
          <w:sz w:val="20"/>
          <w:szCs w:val="20"/>
          <w:highlight w:val="lightGray"/>
          <w:lang w:val="x-none" w:eastAsia="x-none"/>
        </w:rPr>
        <w:t xml:space="preserve">Все поля, отмеченные желтой заливкой, при подготовке </w:t>
      </w:r>
      <w:r w:rsidRPr="002E0DB2">
        <w:rPr>
          <w:i/>
          <w:sz w:val="20"/>
          <w:szCs w:val="20"/>
          <w:highlight w:val="lightGray"/>
          <w:lang w:eastAsia="x-none"/>
        </w:rPr>
        <w:t>Заявки</w:t>
      </w:r>
      <w:r w:rsidRPr="002E0DB2">
        <w:rPr>
          <w:i/>
          <w:sz w:val="20"/>
          <w:szCs w:val="20"/>
          <w:highlight w:val="lightGray"/>
          <w:lang w:val="x-none" w:eastAsia="x-none"/>
        </w:rPr>
        <w:t xml:space="preserve"> заполняются/изменяются согласно сути. Желтая заливка снимается.</w:t>
      </w:r>
    </w:p>
    <w:p w:rsidR="002E0DB2" w:rsidRPr="002E0DB2" w:rsidRDefault="002E0DB2" w:rsidP="002E0DB2">
      <w:pPr>
        <w:numPr>
          <w:ilvl w:val="0"/>
          <w:numId w:val="4"/>
        </w:numPr>
        <w:tabs>
          <w:tab w:val="left" w:pos="1080"/>
        </w:tabs>
        <w:spacing w:line="259" w:lineRule="auto"/>
        <w:ind w:left="0" w:firstLine="567"/>
        <w:jc w:val="both"/>
        <w:rPr>
          <w:i/>
          <w:sz w:val="20"/>
          <w:szCs w:val="20"/>
          <w:highlight w:val="lightGray"/>
          <w:lang w:val="x-none" w:eastAsia="x-none"/>
        </w:rPr>
      </w:pPr>
      <w:r w:rsidRPr="002E0DB2">
        <w:rPr>
          <w:i/>
          <w:sz w:val="20"/>
          <w:szCs w:val="20"/>
          <w:highlight w:val="lightGray"/>
          <w:lang w:val="x-none" w:eastAsia="x-none"/>
        </w:rPr>
        <w:t>Письмо следует оформить на официальном бланке Участника закупки</w:t>
      </w:r>
      <w:r w:rsidRPr="002E0DB2">
        <w:rPr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2E0DB2">
        <w:rPr>
          <w:i/>
          <w:sz w:val="20"/>
          <w:szCs w:val="20"/>
          <w:highlight w:val="lightGray"/>
          <w:lang w:val="x-none" w:eastAsia="x-none"/>
        </w:rPr>
        <w:t>. Участник закупки</w:t>
      </w:r>
      <w:r w:rsidRPr="002E0DB2">
        <w:rPr>
          <w:i/>
          <w:sz w:val="20"/>
          <w:szCs w:val="20"/>
          <w:highlight w:val="lightGray"/>
          <w:lang w:eastAsia="x-none"/>
        </w:rPr>
        <w:t xml:space="preserve"> способом «сравнение цен» </w:t>
      </w:r>
      <w:r w:rsidRPr="002E0DB2">
        <w:rPr>
          <w:i/>
          <w:sz w:val="20"/>
          <w:szCs w:val="20"/>
          <w:highlight w:val="lightGray"/>
          <w:lang w:val="x-none" w:eastAsia="x-none"/>
        </w:rPr>
        <w:t>присваивает письму дату и номер в соответствии с принятыми у него правилами документооборота.</w:t>
      </w:r>
    </w:p>
    <w:p w:rsidR="002E0DB2" w:rsidRPr="002E0DB2" w:rsidRDefault="002E0DB2" w:rsidP="002E0DB2">
      <w:pPr>
        <w:numPr>
          <w:ilvl w:val="0"/>
          <w:numId w:val="4"/>
        </w:numPr>
        <w:tabs>
          <w:tab w:val="left" w:pos="1080"/>
        </w:tabs>
        <w:spacing w:line="259" w:lineRule="auto"/>
        <w:ind w:left="0" w:firstLine="567"/>
        <w:jc w:val="both"/>
        <w:rPr>
          <w:i/>
          <w:sz w:val="20"/>
          <w:szCs w:val="20"/>
          <w:highlight w:val="lightGray"/>
          <w:lang w:val="x-none" w:eastAsia="x-none"/>
        </w:rPr>
      </w:pPr>
      <w:r w:rsidRPr="002E0DB2">
        <w:rPr>
          <w:i/>
          <w:sz w:val="20"/>
          <w:szCs w:val="20"/>
          <w:highlight w:val="lightGray"/>
          <w:lang w:val="x-none" w:eastAsia="x-none"/>
        </w:rPr>
        <w:t>Участник закупки</w:t>
      </w:r>
      <w:r w:rsidRPr="002E0DB2">
        <w:rPr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2E0DB2">
        <w:rPr>
          <w:i/>
          <w:sz w:val="20"/>
          <w:szCs w:val="20"/>
          <w:highlight w:val="lightGray"/>
          <w:lang w:val="x-none" w:eastAsia="x-none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 w:rsidRPr="002E0DB2">
        <w:rPr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2E0DB2">
        <w:rPr>
          <w:i/>
          <w:sz w:val="20"/>
          <w:szCs w:val="20"/>
          <w:highlight w:val="lightGray"/>
          <w:lang w:val="x-none" w:eastAsia="x-none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2E0DB2" w:rsidRPr="002E0DB2" w:rsidRDefault="002E0DB2" w:rsidP="002E0DB2">
      <w:pPr>
        <w:numPr>
          <w:ilvl w:val="0"/>
          <w:numId w:val="4"/>
        </w:numPr>
        <w:tabs>
          <w:tab w:val="left" w:pos="1080"/>
        </w:tabs>
        <w:spacing w:line="259" w:lineRule="auto"/>
        <w:ind w:left="0" w:firstLine="567"/>
        <w:jc w:val="both"/>
        <w:rPr>
          <w:i/>
          <w:sz w:val="20"/>
          <w:szCs w:val="20"/>
          <w:highlight w:val="lightGray"/>
          <w:lang w:val="x-none" w:eastAsia="x-none"/>
        </w:rPr>
      </w:pPr>
      <w:r w:rsidRPr="002E0DB2">
        <w:rPr>
          <w:i/>
          <w:sz w:val="20"/>
          <w:szCs w:val="20"/>
          <w:highlight w:val="lightGray"/>
          <w:lang w:val="x-none" w:eastAsia="x-none"/>
        </w:rPr>
        <w:lastRenderedPageBreak/>
        <w:t>Участник закупки</w:t>
      </w:r>
      <w:r w:rsidRPr="002E0DB2">
        <w:rPr>
          <w:i/>
          <w:sz w:val="20"/>
          <w:szCs w:val="20"/>
          <w:highlight w:val="lightGray"/>
          <w:lang w:eastAsia="x-none"/>
        </w:rPr>
        <w:t xml:space="preserve"> способом «сравнение цен» </w:t>
      </w:r>
      <w:r w:rsidRPr="002E0DB2">
        <w:rPr>
          <w:i/>
          <w:sz w:val="20"/>
          <w:szCs w:val="20"/>
          <w:highlight w:val="lightGray"/>
          <w:lang w:val="x-none" w:eastAsia="x-none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 Все цены должны быть выражены в рублях РФ</w:t>
      </w:r>
    </w:p>
    <w:p w:rsidR="002E0DB2" w:rsidRPr="002E0DB2" w:rsidRDefault="002E0DB2" w:rsidP="002E0DB2">
      <w:pPr>
        <w:numPr>
          <w:ilvl w:val="0"/>
          <w:numId w:val="4"/>
        </w:numPr>
        <w:tabs>
          <w:tab w:val="left" w:pos="1080"/>
        </w:tabs>
        <w:spacing w:line="259" w:lineRule="auto"/>
        <w:ind w:left="0" w:firstLine="567"/>
        <w:jc w:val="both"/>
        <w:rPr>
          <w:i/>
          <w:sz w:val="20"/>
          <w:szCs w:val="20"/>
          <w:highlight w:val="lightGray"/>
          <w:lang w:val="x-none" w:eastAsia="x-none"/>
        </w:rPr>
      </w:pPr>
      <w:r w:rsidRPr="002E0DB2">
        <w:rPr>
          <w:i/>
          <w:sz w:val="20"/>
          <w:szCs w:val="20"/>
          <w:highlight w:val="lightGray"/>
          <w:lang w:val="x-none" w:eastAsia="x-none"/>
        </w:rPr>
        <w:t>Заявка должна быть подана на русском языке.</w:t>
      </w:r>
    </w:p>
    <w:p w:rsidR="002E0DB2" w:rsidRPr="002E0DB2" w:rsidRDefault="002E0DB2" w:rsidP="002E0DB2">
      <w:pPr>
        <w:numPr>
          <w:ilvl w:val="0"/>
          <w:numId w:val="4"/>
        </w:numPr>
        <w:tabs>
          <w:tab w:val="left" w:pos="1080"/>
        </w:tabs>
        <w:spacing w:line="259" w:lineRule="auto"/>
        <w:ind w:left="0" w:firstLine="567"/>
        <w:jc w:val="both"/>
        <w:rPr>
          <w:i/>
          <w:sz w:val="20"/>
          <w:szCs w:val="20"/>
          <w:highlight w:val="lightGray"/>
          <w:lang w:val="x-none" w:eastAsia="x-none"/>
        </w:rPr>
      </w:pPr>
      <w:r w:rsidRPr="002E0DB2">
        <w:rPr>
          <w:i/>
          <w:sz w:val="20"/>
          <w:szCs w:val="20"/>
          <w:highlight w:val="lightGray"/>
          <w:lang w:val="x-none" w:eastAsia="x-none"/>
        </w:rPr>
        <w:t>Заявка должна быть подписан</w:t>
      </w:r>
      <w:r w:rsidRPr="002E0DB2">
        <w:rPr>
          <w:i/>
          <w:sz w:val="20"/>
          <w:szCs w:val="20"/>
          <w:highlight w:val="lightGray"/>
          <w:lang w:eastAsia="x-none"/>
        </w:rPr>
        <w:t>а</w:t>
      </w:r>
      <w:r w:rsidRPr="002E0DB2">
        <w:rPr>
          <w:i/>
          <w:sz w:val="20"/>
          <w:szCs w:val="20"/>
          <w:highlight w:val="lightGray"/>
          <w:lang w:val="x-none" w:eastAsia="x-none"/>
        </w:rPr>
        <w:t xml:space="preserve"> уполномоченным представителем участника.</w:t>
      </w:r>
    </w:p>
    <w:p w:rsidR="002E0DB2" w:rsidRPr="002E0DB2" w:rsidRDefault="002E0DB2" w:rsidP="002E0DB2">
      <w:pPr>
        <w:numPr>
          <w:ilvl w:val="0"/>
          <w:numId w:val="4"/>
        </w:numPr>
        <w:tabs>
          <w:tab w:val="left" w:pos="1080"/>
        </w:tabs>
        <w:spacing w:line="259" w:lineRule="auto"/>
        <w:ind w:left="0" w:firstLine="567"/>
        <w:jc w:val="both"/>
        <w:rPr>
          <w:i/>
          <w:sz w:val="20"/>
          <w:szCs w:val="20"/>
          <w:highlight w:val="lightGray"/>
          <w:lang w:val="x-none" w:eastAsia="x-none"/>
        </w:rPr>
      </w:pPr>
      <w:r w:rsidRPr="002E0DB2">
        <w:rPr>
          <w:i/>
          <w:sz w:val="20"/>
          <w:szCs w:val="20"/>
          <w:highlight w:val="lightGray"/>
          <w:lang w:val="x-none" w:eastAsia="x-none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2E0DB2">
        <w:rPr>
          <w:i/>
          <w:sz w:val="20"/>
          <w:szCs w:val="20"/>
          <w:highlight w:val="lightGray"/>
          <w:lang w:eastAsia="x-none"/>
        </w:rPr>
        <w:t xml:space="preserve">«Приложения» </w:t>
      </w:r>
      <w:r w:rsidRPr="002E0DB2">
        <w:rPr>
          <w:i/>
          <w:sz w:val="20"/>
          <w:szCs w:val="20"/>
          <w:highlight w:val="lightGray"/>
          <w:lang w:val="x-none" w:eastAsia="x-none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Pr="002E0DB2">
        <w:rPr>
          <w:i/>
          <w:sz w:val="20"/>
          <w:szCs w:val="20"/>
          <w:highlight w:val="lightGray"/>
          <w:lang w:eastAsia="x-none"/>
        </w:rPr>
        <w:t>.</w:t>
      </w:r>
    </w:p>
    <w:p w:rsidR="002E0DB2" w:rsidRPr="002E0DB2" w:rsidRDefault="002E0DB2" w:rsidP="002E0DB2">
      <w:pPr>
        <w:numPr>
          <w:ilvl w:val="0"/>
          <w:numId w:val="4"/>
        </w:numPr>
        <w:tabs>
          <w:tab w:val="left" w:pos="1080"/>
        </w:tabs>
        <w:spacing w:line="259" w:lineRule="auto"/>
        <w:ind w:left="0" w:firstLine="567"/>
        <w:contextualSpacing/>
        <w:jc w:val="both"/>
        <w:rPr>
          <w:rFonts w:ascii="Arial" w:hAnsi="Arial"/>
          <w:sz w:val="2"/>
          <w:szCs w:val="2"/>
          <w:lang w:val="x-none" w:eastAsia="x-none"/>
        </w:rPr>
      </w:pPr>
      <w:r w:rsidRPr="002E0DB2">
        <w:rPr>
          <w:i/>
          <w:sz w:val="20"/>
          <w:szCs w:val="20"/>
          <w:highlight w:val="lightGray"/>
          <w:lang w:val="x-none" w:eastAsia="x-none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</w:p>
    <w:p w:rsidR="00CD5A24" w:rsidRPr="002E0DB2" w:rsidRDefault="00CD5A24" w:rsidP="002E0DB2">
      <w:pPr>
        <w:jc w:val="both"/>
        <w:rPr>
          <w:lang w:val="x-none"/>
        </w:rPr>
      </w:pPr>
      <w:bookmarkStart w:id="0" w:name="_GoBack"/>
      <w:bookmarkEnd w:id="0"/>
    </w:p>
    <w:sectPr w:rsidR="00CD5A24" w:rsidRPr="002E0DB2" w:rsidSect="00BC4C3F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0ED54591"/>
    <w:multiLevelType w:val="multilevel"/>
    <w:tmpl w:val="77EAC390"/>
    <w:lvl w:ilvl="0">
      <w:start w:val="1"/>
      <w:numFmt w:val="decimal"/>
      <w:lvlText w:val="%1."/>
      <w:lvlJc w:val="left"/>
      <w:pPr>
        <w:ind w:left="1620" w:hanging="540"/>
      </w:pPr>
    </w:lvl>
    <w:lvl w:ilvl="1">
      <w:start w:val="1"/>
      <w:numFmt w:val="decimal"/>
      <w:isLgl/>
      <w:lvlText w:val="%1.%2."/>
      <w:lvlJc w:val="left"/>
      <w:pPr>
        <w:ind w:left="1494" w:hanging="360"/>
      </w:pPr>
    </w:lvl>
    <w:lvl w:ilvl="2">
      <w:start w:val="1"/>
      <w:numFmt w:val="decimal"/>
      <w:isLgl/>
      <w:lvlText w:val="%1.%2.%3."/>
      <w:lvlJc w:val="left"/>
      <w:pPr>
        <w:ind w:left="1908" w:hanging="720"/>
      </w:pPr>
    </w:lvl>
    <w:lvl w:ilvl="3">
      <w:start w:val="1"/>
      <w:numFmt w:val="decimal"/>
      <w:isLgl/>
      <w:lvlText w:val="%1.%2.%3.%4."/>
      <w:lvlJc w:val="left"/>
      <w:pPr>
        <w:ind w:left="1962" w:hanging="720"/>
      </w:pPr>
    </w:lvl>
    <w:lvl w:ilvl="4">
      <w:start w:val="1"/>
      <w:numFmt w:val="decimal"/>
      <w:isLgl/>
      <w:lvlText w:val="%1.%2.%3.%4.%5."/>
      <w:lvlJc w:val="left"/>
      <w:pPr>
        <w:ind w:left="2376" w:hanging="1080"/>
      </w:pPr>
    </w:lvl>
    <w:lvl w:ilvl="5">
      <w:start w:val="1"/>
      <w:numFmt w:val="decimal"/>
      <w:isLgl/>
      <w:lvlText w:val="%1.%2.%3.%4.%5.%6."/>
      <w:lvlJc w:val="left"/>
      <w:pPr>
        <w:ind w:left="2430" w:hanging="1080"/>
      </w:pPr>
    </w:lvl>
    <w:lvl w:ilvl="6">
      <w:start w:val="1"/>
      <w:numFmt w:val="decimal"/>
      <w:isLgl/>
      <w:lvlText w:val="%1.%2.%3.%4.%5.%6.%7."/>
      <w:lvlJc w:val="left"/>
      <w:pPr>
        <w:ind w:left="2484" w:hanging="1080"/>
      </w:p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</w:lvl>
  </w:abstractNum>
  <w:abstractNum w:abstractNumId="2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635"/>
    <w:rsid w:val="000623D4"/>
    <w:rsid w:val="000C69BA"/>
    <w:rsid w:val="000D3551"/>
    <w:rsid w:val="001E58DE"/>
    <w:rsid w:val="001E6164"/>
    <w:rsid w:val="00272C95"/>
    <w:rsid w:val="002C35C2"/>
    <w:rsid w:val="002E0DB2"/>
    <w:rsid w:val="00331C77"/>
    <w:rsid w:val="003A5C90"/>
    <w:rsid w:val="00472319"/>
    <w:rsid w:val="004F00FC"/>
    <w:rsid w:val="004F73C2"/>
    <w:rsid w:val="00573B28"/>
    <w:rsid w:val="005D43FA"/>
    <w:rsid w:val="006A332F"/>
    <w:rsid w:val="006C0B5C"/>
    <w:rsid w:val="006F7635"/>
    <w:rsid w:val="00756F2F"/>
    <w:rsid w:val="00787BF5"/>
    <w:rsid w:val="007C6298"/>
    <w:rsid w:val="0080558E"/>
    <w:rsid w:val="00861A6C"/>
    <w:rsid w:val="00864504"/>
    <w:rsid w:val="008B3427"/>
    <w:rsid w:val="00A11AB0"/>
    <w:rsid w:val="00A42C2B"/>
    <w:rsid w:val="00B75183"/>
    <w:rsid w:val="00BB2654"/>
    <w:rsid w:val="00BF0AF4"/>
    <w:rsid w:val="00C77376"/>
    <w:rsid w:val="00CD5A24"/>
    <w:rsid w:val="00D2298C"/>
    <w:rsid w:val="00F2469F"/>
    <w:rsid w:val="00F75BCC"/>
    <w:rsid w:val="00F9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CEADFE-26C9-4CE5-8FCD-8558E489F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Ариал Знак1"/>
    <w:link w:val="a3"/>
    <w:locked/>
    <w:rsid w:val="006F763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3">
    <w:name w:val="Ариал"/>
    <w:basedOn w:val="a"/>
    <w:link w:val="1"/>
    <w:rsid w:val="006F7635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paragraph" w:styleId="a4">
    <w:name w:val="Balloon Text"/>
    <w:basedOn w:val="a"/>
    <w:link w:val="a5"/>
    <w:uiPriority w:val="99"/>
    <w:semiHidden/>
    <w:unhideWhenUsed/>
    <w:rsid w:val="001E58D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58D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B655CE1374BCA41C7E55D044F110B5F53E54256F15023501B77A40C2B5C004BFD73BA902X5O" TargetMode="External"/><Relationship Id="rId5" Type="http://schemas.openxmlformats.org/officeDocument/2006/relationships/hyperlink" Target="consultantplus://offline/ref=6BB655CE1374BCA41C7E55D044F110B5F53E54256F15023501B77A40C2B5C004BFD73BA902X5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Титова Жанна Михайловна</dc:creator>
  <cp:keywords/>
  <dc:description/>
  <cp:lastModifiedBy>Смирнова Аделина Вячеславовна</cp:lastModifiedBy>
  <cp:revision>3</cp:revision>
  <cp:lastPrinted>2018-06-08T05:40:00Z</cp:lastPrinted>
  <dcterms:created xsi:type="dcterms:W3CDTF">2026-01-13T09:12:00Z</dcterms:created>
  <dcterms:modified xsi:type="dcterms:W3CDTF">2026-01-22T06:02:00Z</dcterms:modified>
</cp:coreProperties>
</file>